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2E" w:rsidRDefault="004F652E" w:rsidP="00E316C3">
      <w:pPr>
        <w:pStyle w:val="a3"/>
        <w:ind w:left="3402"/>
        <w:rPr>
          <w:rFonts w:ascii="Times New Roman" w:hAnsi="Times New Roman" w:cs="Times New Roman"/>
          <w:sz w:val="28"/>
          <w:szCs w:val="28"/>
        </w:rPr>
      </w:pPr>
      <w:r w:rsidRPr="00E316C3">
        <w:rPr>
          <w:rFonts w:ascii="Times New Roman" w:hAnsi="Times New Roman" w:cs="Times New Roman"/>
          <w:b/>
          <w:sz w:val="28"/>
          <w:szCs w:val="28"/>
        </w:rPr>
        <w:t>Н.А. Асташова</w:t>
      </w:r>
      <w:r w:rsidRPr="00E316C3">
        <w:rPr>
          <w:rFonts w:ascii="Times New Roman" w:hAnsi="Times New Roman" w:cs="Times New Roman"/>
          <w:sz w:val="28"/>
          <w:szCs w:val="28"/>
        </w:rPr>
        <w:t xml:space="preserve">, профессор </w:t>
      </w:r>
      <w:proofErr w:type="gramStart"/>
      <w:r w:rsidRPr="00E316C3">
        <w:rPr>
          <w:rFonts w:ascii="Times New Roman" w:hAnsi="Times New Roman" w:cs="Times New Roman"/>
          <w:sz w:val="28"/>
          <w:szCs w:val="28"/>
        </w:rPr>
        <w:t>кафедры педагогики Брянского государственного университета имени академика</w:t>
      </w:r>
      <w:proofErr w:type="gramEnd"/>
      <w:r w:rsidRPr="00E316C3">
        <w:rPr>
          <w:rFonts w:ascii="Times New Roman" w:hAnsi="Times New Roman" w:cs="Times New Roman"/>
          <w:sz w:val="28"/>
          <w:szCs w:val="28"/>
        </w:rPr>
        <w:t xml:space="preserve"> И.Г. Петровского, доктор педагогич</w:t>
      </w:r>
      <w:r w:rsidRPr="00E316C3">
        <w:rPr>
          <w:rFonts w:ascii="Times New Roman" w:hAnsi="Times New Roman" w:cs="Times New Roman"/>
          <w:sz w:val="28"/>
          <w:szCs w:val="28"/>
        </w:rPr>
        <w:t>е</w:t>
      </w:r>
      <w:r w:rsidRPr="00E316C3">
        <w:rPr>
          <w:rFonts w:ascii="Times New Roman" w:hAnsi="Times New Roman" w:cs="Times New Roman"/>
          <w:sz w:val="28"/>
          <w:szCs w:val="28"/>
        </w:rPr>
        <w:t>ских наук</w:t>
      </w:r>
    </w:p>
    <w:p w:rsidR="003B09BF" w:rsidRPr="00E316C3" w:rsidRDefault="003B09BF" w:rsidP="00E316C3">
      <w:pPr>
        <w:pStyle w:val="a3"/>
        <w:ind w:left="3402"/>
        <w:rPr>
          <w:rFonts w:ascii="Times New Roman" w:hAnsi="Times New Roman" w:cs="Times New Roman"/>
          <w:sz w:val="28"/>
          <w:szCs w:val="28"/>
        </w:rPr>
      </w:pPr>
    </w:p>
    <w:p w:rsidR="000F0EF0" w:rsidRDefault="003B09BF" w:rsidP="003B0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9BF">
        <w:rPr>
          <w:rFonts w:ascii="Times New Roman" w:hAnsi="Times New Roman" w:cs="Times New Roman"/>
          <w:b/>
          <w:sz w:val="28"/>
          <w:szCs w:val="28"/>
        </w:rPr>
        <w:t xml:space="preserve">Современный учитель как организатор </w:t>
      </w:r>
      <w:proofErr w:type="gramStart"/>
      <w:r w:rsidRPr="003B09BF">
        <w:rPr>
          <w:rFonts w:ascii="Times New Roman" w:hAnsi="Times New Roman" w:cs="Times New Roman"/>
          <w:b/>
          <w:sz w:val="28"/>
          <w:szCs w:val="28"/>
        </w:rPr>
        <w:t>гражданско-правового</w:t>
      </w:r>
      <w:proofErr w:type="gramEnd"/>
      <w:r w:rsidRPr="003B09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0000" w:rsidRPr="003B09BF" w:rsidRDefault="003B09BF" w:rsidP="003B0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9BF">
        <w:rPr>
          <w:rFonts w:ascii="Times New Roman" w:hAnsi="Times New Roman" w:cs="Times New Roman"/>
          <w:b/>
          <w:sz w:val="28"/>
          <w:szCs w:val="28"/>
        </w:rPr>
        <w:t>образ</w:t>
      </w:r>
      <w:r w:rsidRPr="003B09BF">
        <w:rPr>
          <w:rFonts w:ascii="Times New Roman" w:hAnsi="Times New Roman" w:cs="Times New Roman"/>
          <w:b/>
          <w:sz w:val="28"/>
          <w:szCs w:val="28"/>
        </w:rPr>
        <w:t>о</w:t>
      </w:r>
      <w:r w:rsidRPr="003B09BF">
        <w:rPr>
          <w:rFonts w:ascii="Times New Roman" w:hAnsi="Times New Roman" w:cs="Times New Roman"/>
          <w:b/>
          <w:sz w:val="28"/>
          <w:szCs w:val="28"/>
        </w:rPr>
        <w:t>вания</w:t>
      </w:r>
    </w:p>
    <w:p w:rsidR="00E316C3" w:rsidRPr="008D3EAC" w:rsidRDefault="00E316C3" w:rsidP="008D3E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37B6" w:rsidRPr="00EA37B6" w:rsidRDefault="00E316C3" w:rsidP="00EA3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7B6">
        <w:rPr>
          <w:rFonts w:ascii="Times New Roman" w:hAnsi="Times New Roman" w:cs="Times New Roman"/>
          <w:sz w:val="28"/>
          <w:szCs w:val="28"/>
        </w:rPr>
        <w:t>Гражданско-правовое образование в современных условиях рассматр</w:t>
      </w:r>
      <w:r w:rsidRPr="00EA37B6">
        <w:rPr>
          <w:rFonts w:ascii="Times New Roman" w:hAnsi="Times New Roman" w:cs="Times New Roman"/>
          <w:sz w:val="28"/>
          <w:szCs w:val="28"/>
        </w:rPr>
        <w:t>и</w:t>
      </w:r>
      <w:r w:rsidRPr="00EA37B6">
        <w:rPr>
          <w:rFonts w:ascii="Times New Roman" w:hAnsi="Times New Roman" w:cs="Times New Roman"/>
          <w:sz w:val="28"/>
          <w:szCs w:val="28"/>
        </w:rPr>
        <w:t xml:space="preserve">вается как универсальный процесс, в условиях которого </w:t>
      </w:r>
      <w:r w:rsidR="00EA37B6" w:rsidRPr="00EA37B6">
        <w:rPr>
          <w:rFonts w:ascii="Times New Roman" w:hAnsi="Times New Roman" w:cs="Times New Roman"/>
          <w:sz w:val="28"/>
          <w:szCs w:val="28"/>
        </w:rPr>
        <w:t>развивается дем</w:t>
      </w:r>
      <w:r w:rsidR="00EA37B6" w:rsidRPr="00EA37B6">
        <w:rPr>
          <w:rFonts w:ascii="Times New Roman" w:hAnsi="Times New Roman" w:cs="Times New Roman"/>
          <w:sz w:val="28"/>
          <w:szCs w:val="28"/>
        </w:rPr>
        <w:t>о</w:t>
      </w:r>
      <w:r w:rsidR="00EA37B6" w:rsidRPr="00EA37B6">
        <w:rPr>
          <w:rFonts w:ascii="Times New Roman" w:hAnsi="Times New Roman" w:cs="Times New Roman"/>
          <w:sz w:val="28"/>
          <w:szCs w:val="28"/>
        </w:rPr>
        <w:t>кратическая культура личности, гражданственность</w:t>
      </w:r>
      <w:r w:rsidR="00EA37B6">
        <w:rPr>
          <w:rFonts w:ascii="Times New Roman" w:hAnsi="Times New Roman" w:cs="Times New Roman"/>
          <w:sz w:val="28"/>
          <w:szCs w:val="28"/>
        </w:rPr>
        <w:t>,</w:t>
      </w:r>
      <w:r w:rsidR="00EA37B6" w:rsidRPr="00EA37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A37B6">
        <w:rPr>
          <w:rFonts w:ascii="Times New Roman" w:hAnsi="Times New Roman" w:cs="Times New Roman"/>
          <w:snapToGrid w:val="0"/>
          <w:sz w:val="28"/>
          <w:szCs w:val="28"/>
        </w:rPr>
        <w:t>патриотические чувства и отношение к праву как к важнейшему инструменту цивилизованного реш</w:t>
      </w:r>
      <w:r w:rsidR="00EA37B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A37B6">
        <w:rPr>
          <w:rFonts w:ascii="Times New Roman" w:hAnsi="Times New Roman" w:cs="Times New Roman"/>
          <w:snapToGrid w:val="0"/>
          <w:sz w:val="28"/>
          <w:szCs w:val="28"/>
        </w:rPr>
        <w:t>ния социальных проблем, формируются социальные и духовные ценности. В этом процессе первостепенная роль принадлежит учителю, его мастерству и гра</w:t>
      </w:r>
      <w:r w:rsidR="00EA37B6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EA37B6">
        <w:rPr>
          <w:rFonts w:ascii="Times New Roman" w:hAnsi="Times New Roman" w:cs="Times New Roman"/>
          <w:snapToGrid w:val="0"/>
          <w:sz w:val="28"/>
          <w:szCs w:val="28"/>
        </w:rPr>
        <w:t>данской компетентности.</w:t>
      </w:r>
    </w:p>
    <w:p w:rsidR="000F0EF0" w:rsidRDefault="00EA37B6" w:rsidP="00E316C3">
      <w:pPr>
        <w:pStyle w:val="a3"/>
        <w:ind w:firstLine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Именно педагог </w:t>
      </w:r>
      <w:r w:rsidR="00D24A4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компетентно выстраивает </w:t>
      </w:r>
      <w:r w:rsidR="00D24A48">
        <w:rPr>
          <w:rFonts w:ascii="Times New Roman" w:hAnsi="Times New Roman" w:cs="Times New Roman"/>
          <w:sz w:val="28"/>
          <w:szCs w:val="28"/>
        </w:rPr>
        <w:t>гражданско-правовое образ</w:t>
      </w:r>
      <w:r w:rsidR="00D24A48">
        <w:rPr>
          <w:rFonts w:ascii="Times New Roman" w:hAnsi="Times New Roman" w:cs="Times New Roman"/>
          <w:sz w:val="28"/>
          <w:szCs w:val="28"/>
        </w:rPr>
        <w:t>о</w:t>
      </w:r>
      <w:r w:rsidR="00D24A48">
        <w:rPr>
          <w:rFonts w:ascii="Times New Roman" w:hAnsi="Times New Roman" w:cs="Times New Roman"/>
          <w:sz w:val="28"/>
          <w:szCs w:val="28"/>
        </w:rPr>
        <w:t xml:space="preserve">вание: 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формир</w:t>
      </w:r>
      <w:r w:rsidR="00D24A48">
        <w:rPr>
          <w:rFonts w:ascii="Times New Roman" w:hAnsi="Times New Roman" w:cs="Times New Roman"/>
          <w:snapToGrid w:val="0"/>
          <w:color w:val="000000"/>
          <w:sz w:val="28"/>
          <w:szCs w:val="28"/>
        </w:rPr>
        <w:t>уе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т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E316C3" w:rsidRPr="00E316C3">
        <w:rPr>
          <w:rFonts w:ascii="Times New Roman" w:hAnsi="Times New Roman" w:cs="Times New Roman"/>
          <w:sz w:val="28"/>
          <w:szCs w:val="28"/>
        </w:rPr>
        <w:t>гражданско-правово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сознани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е школьников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раскры</w:t>
      </w:r>
      <w:r w:rsidR="00D24A4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вае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т </w:t>
      </w:r>
      <w:r w:rsidR="00D24A48" w:rsidRPr="008D3EAC">
        <w:rPr>
          <w:rFonts w:ascii="Times New Roman" w:hAnsi="Times New Roman" w:cs="Times New Roman"/>
          <w:sz w:val="28"/>
          <w:szCs w:val="28"/>
        </w:rPr>
        <w:t>поняти</w:t>
      </w:r>
      <w:r w:rsidR="00D24A48">
        <w:rPr>
          <w:rFonts w:ascii="Times New Roman" w:hAnsi="Times New Roman" w:cs="Times New Roman"/>
          <w:sz w:val="28"/>
          <w:szCs w:val="28"/>
        </w:rPr>
        <w:t>я</w:t>
      </w:r>
      <w:r w:rsidR="00D24A48" w:rsidRPr="008D3EAC">
        <w:rPr>
          <w:rFonts w:ascii="Times New Roman" w:hAnsi="Times New Roman" w:cs="Times New Roman"/>
          <w:sz w:val="28"/>
          <w:szCs w:val="28"/>
        </w:rPr>
        <w:t>, норм</w:t>
      </w:r>
      <w:r w:rsidR="00D24A48">
        <w:rPr>
          <w:rFonts w:ascii="Times New Roman" w:hAnsi="Times New Roman" w:cs="Times New Roman"/>
          <w:sz w:val="28"/>
          <w:szCs w:val="28"/>
        </w:rPr>
        <w:t>ы</w:t>
      </w:r>
      <w:r w:rsidR="00D24A48" w:rsidRPr="008D3EAC">
        <w:rPr>
          <w:rFonts w:ascii="Times New Roman" w:hAnsi="Times New Roman" w:cs="Times New Roman"/>
          <w:sz w:val="28"/>
          <w:szCs w:val="28"/>
        </w:rPr>
        <w:t xml:space="preserve"> и принцип</w:t>
      </w:r>
      <w:r w:rsidR="00D24A48">
        <w:rPr>
          <w:rFonts w:ascii="Times New Roman" w:hAnsi="Times New Roman" w:cs="Times New Roman"/>
          <w:sz w:val="28"/>
          <w:szCs w:val="28"/>
        </w:rPr>
        <w:t>ы</w:t>
      </w:r>
      <w:r w:rsidR="00D24A48" w:rsidRPr="008D3EAC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D24A48">
        <w:rPr>
          <w:rFonts w:ascii="Times New Roman" w:hAnsi="Times New Roman" w:cs="Times New Roman"/>
          <w:sz w:val="28"/>
          <w:szCs w:val="28"/>
        </w:rPr>
        <w:t>,</w:t>
      </w:r>
      <w:r w:rsidR="00D24A4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содержани</w:t>
      </w:r>
      <w:r w:rsidR="00D24A4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национальных и общечел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="00E316C3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веческих ценностей.</w:t>
      </w:r>
      <w:r w:rsid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proofErr w:type="gramStart"/>
      <w:r w:rsidR="00D24A4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Педагог </w:t>
      </w:r>
      <w:r w:rsidR="00D24A4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разви</w:t>
      </w:r>
      <w:r w:rsidR="00D24A4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вае</w:t>
      </w:r>
      <w:r w:rsidR="00D24A4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 оценочн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>ую</w:t>
      </w:r>
      <w:r w:rsidR="00D24A4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сфер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>у</w:t>
      </w:r>
      <w:r w:rsidR="00D24A4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личности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культ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вирует </w:t>
      </w:r>
      <w:r w:rsidR="009E571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"высши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="009E571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чувств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</w:t>
      </w:r>
      <w:r w:rsidR="009E571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": сопереживания, гордости, жалости, стыда и т.д.</w:t>
      </w:r>
      <w:proofErr w:type="gramEnd"/>
      <w:r w:rsidR="009E571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Э</w:t>
      </w:r>
      <w:r w:rsidR="000F0EF0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то помогае</w:t>
      </w:r>
      <w:r w:rsidR="009E5718"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т ученикам постичь их не только умом, но и сердцем, пропустить их через свою душу. </w:t>
      </w:r>
    </w:p>
    <w:p w:rsidR="00E316C3" w:rsidRDefault="00E316C3" w:rsidP="00E316C3">
      <w:pPr>
        <w:pStyle w:val="a3"/>
        <w:ind w:firstLine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Формируя </w:t>
      </w:r>
      <w:r w:rsidRPr="00E316C3">
        <w:rPr>
          <w:rFonts w:ascii="Times New Roman" w:hAnsi="Times New Roman" w:cs="Times New Roman"/>
          <w:sz w:val="28"/>
          <w:szCs w:val="28"/>
        </w:rPr>
        <w:t>гражданско-правовое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сознание и эмоционально-чувственную сферу личности ученика, учитель закладывает основу демократической кул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ь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туры, духовности. Однако часто этого бывает недостаточно, чтобы восп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танник свободно и естественно подчинил свое поведение известным прав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лам. Поэтому важнейшим аспектом </w:t>
      </w:r>
      <w:r w:rsidRPr="00E316C3">
        <w:rPr>
          <w:rFonts w:ascii="Times New Roman" w:hAnsi="Times New Roman" w:cs="Times New Roman"/>
          <w:sz w:val="28"/>
          <w:szCs w:val="28"/>
        </w:rPr>
        <w:t xml:space="preserve">гражданско-правового образования 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сл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дует считать организацию адекватного выбора и опыта гражданского пов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Pr="00E316C3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дения учащихся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="009E571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Для этого необходимо:</w:t>
      </w:r>
    </w:p>
    <w:p w:rsidR="009E5718" w:rsidRPr="008D3EAC" w:rsidRDefault="009E5718" w:rsidP="009E5718">
      <w:pPr>
        <w:pStyle w:val="a3"/>
        <w:numPr>
          <w:ilvl w:val="0"/>
          <w:numId w:val="5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8D3EAC">
        <w:rPr>
          <w:rFonts w:ascii="Times New Roman" w:hAnsi="Times New Roman" w:cs="Times New Roman"/>
          <w:sz w:val="28"/>
          <w:szCs w:val="28"/>
        </w:rPr>
        <w:t>выделить систему ценностей гражданина;</w:t>
      </w:r>
    </w:p>
    <w:p w:rsidR="009E5718" w:rsidRPr="008D3EAC" w:rsidRDefault="009E5718" w:rsidP="009E5718">
      <w:pPr>
        <w:pStyle w:val="a3"/>
        <w:numPr>
          <w:ilvl w:val="0"/>
          <w:numId w:val="5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8D3EAC">
        <w:rPr>
          <w:rFonts w:ascii="Times New Roman" w:hAnsi="Times New Roman" w:cs="Times New Roman"/>
          <w:sz w:val="28"/>
          <w:szCs w:val="28"/>
        </w:rPr>
        <w:t>использовать различные механизмы перевода ценностей гра</w:t>
      </w:r>
      <w:r w:rsidRPr="008D3EAC">
        <w:rPr>
          <w:rFonts w:ascii="Times New Roman" w:hAnsi="Times New Roman" w:cs="Times New Roman"/>
          <w:sz w:val="28"/>
          <w:szCs w:val="28"/>
        </w:rPr>
        <w:t>ж</w:t>
      </w:r>
      <w:r w:rsidRPr="008D3EAC">
        <w:rPr>
          <w:rFonts w:ascii="Times New Roman" w:hAnsi="Times New Roman" w:cs="Times New Roman"/>
          <w:sz w:val="28"/>
          <w:szCs w:val="28"/>
        </w:rPr>
        <w:t>данского общества в личностный план;</w:t>
      </w:r>
    </w:p>
    <w:p w:rsidR="009E5718" w:rsidRPr="008D3EAC" w:rsidRDefault="009E5718" w:rsidP="009E5718">
      <w:pPr>
        <w:pStyle w:val="a3"/>
        <w:numPr>
          <w:ilvl w:val="0"/>
          <w:numId w:val="5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8D3EAC">
        <w:rPr>
          <w:rFonts w:ascii="Times New Roman" w:hAnsi="Times New Roman" w:cs="Times New Roman"/>
          <w:sz w:val="28"/>
          <w:szCs w:val="28"/>
        </w:rPr>
        <w:t>стимулировать развитие каче</w:t>
      </w:r>
      <w:proofErr w:type="gramStart"/>
      <w:r w:rsidRPr="008D3EAC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8D3EAC">
        <w:rPr>
          <w:rFonts w:ascii="Times New Roman" w:hAnsi="Times New Roman" w:cs="Times New Roman"/>
          <w:sz w:val="28"/>
          <w:szCs w:val="28"/>
        </w:rPr>
        <w:t>ажданина;</w:t>
      </w:r>
    </w:p>
    <w:p w:rsidR="009E5718" w:rsidRPr="008D3EAC" w:rsidRDefault="009E5718" w:rsidP="009E5718">
      <w:pPr>
        <w:pStyle w:val="a3"/>
        <w:numPr>
          <w:ilvl w:val="0"/>
          <w:numId w:val="5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8D3EAC">
        <w:rPr>
          <w:rFonts w:ascii="Times New Roman" w:hAnsi="Times New Roman" w:cs="Times New Roman"/>
          <w:sz w:val="28"/>
          <w:szCs w:val="28"/>
        </w:rPr>
        <w:t>организовать становление гражданской компетентности;</w:t>
      </w:r>
    </w:p>
    <w:p w:rsidR="009E5718" w:rsidRPr="008D3EAC" w:rsidRDefault="009E5718" w:rsidP="009E5718">
      <w:pPr>
        <w:pStyle w:val="a3"/>
        <w:numPr>
          <w:ilvl w:val="0"/>
          <w:numId w:val="5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8D3EAC">
        <w:rPr>
          <w:rFonts w:ascii="Times New Roman" w:hAnsi="Times New Roman" w:cs="Times New Roman"/>
          <w:sz w:val="28"/>
          <w:szCs w:val="28"/>
        </w:rPr>
        <w:t>реализовать потребности в социализации личности.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Обучение гражданственности стратегически направленно на пробужд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ние в индивиде личности, самоценной и незаменимой. Поэтому воздействие, влияние п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ед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гога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на учащихся не должно быть назидательным, предпис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ы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вающим какие-то правила. Оно организуется в форме п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ритетного диалога между педагогом и учеником и не имеет прямого практического назначения: вот сейчас я расскажу, как важно быть зак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нопослушным, а вы после этого будете совершать только гражданские поступки. Присвоение ценностей, их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вращивание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в личность (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интери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ризация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) представляет собой длительный и </w:t>
      </w:r>
      <w:proofErr w:type="gram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очень личностный</w:t>
      </w:r>
      <w:proofErr w:type="gram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акт. Поэтому педагогу важно знать, что его воспитател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ь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lastRenderedPageBreak/>
        <w:t xml:space="preserve">ные усилия не всегда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являются основой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поведени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я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учащихся, что нере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ко, несмотря на богатый арсенал использованных им методов и приемов, ученик остается непроницаемым для гражданско-нравственного влияния. Это ли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ш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ний раз подчеркивает, как сложен и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многофакторен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процесс роста ли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ч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ности.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Предлагая своим воспитанникам определенные духовно-гражданские ценности, учитель должен отдавать </w:t>
      </w:r>
      <w:proofErr w:type="gram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себе</w:t>
      </w:r>
      <w:proofErr w:type="gram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отчет в том, что его профессионал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ь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ная деятельность заключается не только в более или менее эффективном привитии этих ценностей своим воспитанникам. </w:t>
      </w:r>
      <w:proofErr w:type="gram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Иногда в силу объективных и субъективных причин такое привитие вообще не наблюдается, но это не означает, что воспитательное воздействие не состоялось, так как одной из главных целей </w:t>
      </w:r>
      <w:r w:rsidRPr="008D3EAC">
        <w:rPr>
          <w:rFonts w:ascii="Times New Roman" w:hAnsi="Times New Roman" w:cs="Times New Roman"/>
          <w:sz w:val="28"/>
          <w:szCs w:val="28"/>
        </w:rPr>
        <w:t xml:space="preserve">гражданско-правового образования 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является формирование у учащихся гражданской открытости и восприимчивости к различным спос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бам реализации взаимоотношений между людьми и оказание помощи в ст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новлении взглядов, на основе которых ученики могут выработать индивид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у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альную систему убежд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ний и</w:t>
      </w:r>
      <w:proofErr w:type="gram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моделей поведения.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Кроме того, немаловажное значение для организации </w:t>
      </w:r>
      <w:r w:rsidRPr="008D3EAC">
        <w:rPr>
          <w:rFonts w:ascii="Times New Roman" w:hAnsi="Times New Roman" w:cs="Times New Roman"/>
          <w:sz w:val="28"/>
          <w:szCs w:val="28"/>
        </w:rPr>
        <w:t xml:space="preserve">гражданско-правового образования 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имеет знание педагогом критериев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сформированности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личности, который психологи связывают с типи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ч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ным способом отношения человека к другим людям. Известно, что в структуре личности могут быть выделены следующие уровни такого отношения: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1. </w:t>
      </w:r>
      <w:proofErr w:type="gram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Эгоцентрический</w:t>
      </w:r>
      <w:proofErr w:type="gram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который определяется стремлением лишь к собс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венному удобству и личной выгоде. Отношение к другим людям сугубо п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требительское.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2.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Группоцентрический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при </w:t>
      </w:r>
      <w:proofErr w:type="gram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котором</w:t>
      </w:r>
      <w:proofErr w:type="gram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человек идентифицирует себя с какой-либо группой, и поэтому члены данной группы обладают для него свойством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самоценности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достойны уважения, с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страдания и любви,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3.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Просоциальный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или гуманистический. На этом уровне человек пр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ецирует себя на любого другого человека: каждый самоценен, равен в своб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дах, правах и обязанностях.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По существу, только по наличию третьего уровня отношения человека к др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у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гим людям можно говорить о личности как носителе высших ценностей. Следовательно, в идеале процесс </w:t>
      </w:r>
      <w:r w:rsidRPr="008D3EAC">
        <w:rPr>
          <w:rFonts w:ascii="Times New Roman" w:hAnsi="Times New Roman" w:cs="Times New Roman"/>
          <w:sz w:val="28"/>
          <w:szCs w:val="28"/>
        </w:rPr>
        <w:t xml:space="preserve">гражданско-правового образования 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должен приводить воспитанников к поведению (в широком смысле - к жизни) по "золотому правилу" нравственности: относись к окружающим так, как ты х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чешь, чт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бы они относились к тебе. Конечно, этот идеал труднодостижим, но к нему следует стремиться.</w:t>
      </w:r>
    </w:p>
    <w:p w:rsidR="000F0EF0" w:rsidRDefault="000F0EF0" w:rsidP="000F0EF0">
      <w:pPr>
        <w:pStyle w:val="3"/>
      </w:pPr>
      <w:r>
        <w:t>В процессе организации гражданско-правового образования учащихся и стимулирования их творческого развития современному учителю следует опираться на знание п</w:t>
      </w:r>
      <w:r>
        <w:t>о</w:t>
      </w:r>
      <w:r>
        <w:t>требностей школьников: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t>потребность быть неповторимым, иметь свое лицо;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t>потребность в поиске нового;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t>потребность во внутренней свободе, отсутствии жестких огранич</w:t>
      </w:r>
      <w:r>
        <w:t>е</w:t>
      </w:r>
      <w:r>
        <w:t>ний;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t>потребность в познании и смысле жизни;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lastRenderedPageBreak/>
        <w:t>потребность в защищенности, безопасности;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t xml:space="preserve">потребность в стремлении к </w:t>
      </w:r>
      <w:proofErr w:type="gramStart"/>
      <w:r>
        <w:t>совершенному</w:t>
      </w:r>
      <w:proofErr w:type="gramEnd"/>
      <w:r>
        <w:t>, красоте;</w:t>
      </w:r>
    </w:p>
    <w:p w:rsidR="000F0EF0" w:rsidRDefault="000F0EF0" w:rsidP="000F0EF0">
      <w:pPr>
        <w:pStyle w:val="3"/>
        <w:numPr>
          <w:ilvl w:val="0"/>
          <w:numId w:val="1"/>
        </w:numPr>
        <w:ind w:left="927"/>
      </w:pPr>
      <w:r>
        <w:t>потребность в уважении, необходимом социальном стат</w:t>
      </w:r>
      <w:r>
        <w:t>у</w:t>
      </w:r>
      <w:r>
        <w:t>се.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Оказывая содействие </w:t>
      </w:r>
      <w:r w:rsidRPr="008D3EAC">
        <w:rPr>
          <w:rFonts w:ascii="Times New Roman" w:hAnsi="Times New Roman" w:cs="Times New Roman"/>
          <w:sz w:val="28"/>
          <w:szCs w:val="28"/>
        </w:rPr>
        <w:t xml:space="preserve">гражданско-правовому 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развитию ученика, педагог не должен забывать, что благоприятным условием такого развития является обстановка доброжелательности, свободы и понимания. Поэтому и в уче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б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ных, и во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внеучебных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обстоятельствах ученик должен занимать субъектную позицию. Такие ценности, как честь и достоинство</w:t>
      </w:r>
      <w:r w:rsidR="000F0EF0">
        <w:rPr>
          <w:rFonts w:ascii="Times New Roman" w:hAnsi="Times New Roman" w:cs="Times New Roman"/>
          <w:snapToGrid w:val="0"/>
          <w:color w:val="000000"/>
          <w:sz w:val="28"/>
          <w:szCs w:val="28"/>
        </w:rPr>
        <w:t>,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могут иметь позитивное влияние на формирование личности только при демократически и гуманно орг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низованном учебно-воспитательном процессе.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Естественно, что, убеждая учащихся в необходимости строить свою жизнь на основе определе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ных ценностей, учитель должен помнить и о том, что от его профессионализма и человеческого поведения, от его мудрых р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шений, которые он принимает нередко на глазах своих воспитанников, во многом зависит результат его воспитательного влияния на детей. Учитель должен чувс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т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вовать особую ответственность за дискредитацию тех понятий и ценностей, на которые он ориент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рует своих учеников.</w:t>
      </w:r>
    </w:p>
    <w:p w:rsidR="009E5718" w:rsidRPr="008D3EAC" w:rsidRDefault="009E5718" w:rsidP="009E5718">
      <w:pPr>
        <w:pStyle w:val="a3"/>
        <w:ind w:firstLine="567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Приведенные ценности сегодня широко представлены в </w:t>
      </w:r>
      <w:proofErr w:type="spellStart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социокульту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ной</w:t>
      </w:r>
      <w:proofErr w:type="spellEnd"/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и образовательной сферах России. Они активно пропагандируются сре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д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ствами массовой информации, являются основой деятельности различных формальных и неформальных структур (объединений, союзов, клубов). Правда, при этом они нередко затеняются парадигмой экономико-политических ориентиров типа рынок, деньги, конкуренция и др. В целом же, соответствуя национально-культурным традициям и предпочтениям ро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сийского народа и во многом имея возможность органически сочетаться с</w:t>
      </w:r>
      <w:r w:rsidRPr="008D3EAC">
        <w:rPr>
          <w:rFonts w:ascii="Times New Roman" w:hAnsi="Times New Roman" w:cs="Times New Roman"/>
          <w:i/>
          <w:snapToGrid w:val="0"/>
          <w:color w:val="000000"/>
          <w:sz w:val="28"/>
          <w:szCs w:val="28"/>
        </w:rPr>
        <w:t xml:space="preserve"> 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ними, общечеловеческие ценности, наряду с национальными, должны стать несомненными ориент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</w:t>
      </w:r>
      <w:r w:rsidRPr="008D3EAC">
        <w:rPr>
          <w:rFonts w:ascii="Times New Roman" w:hAnsi="Times New Roman" w:cs="Times New Roman"/>
          <w:snapToGrid w:val="0"/>
          <w:color w:val="000000"/>
          <w:sz w:val="28"/>
          <w:szCs w:val="28"/>
        </w:rPr>
        <w:t>рами гражданско-правового образования молодежи России.</w:t>
      </w:r>
    </w:p>
    <w:p w:rsidR="000D1EE7" w:rsidRPr="000D1EE7" w:rsidRDefault="000D1EE7" w:rsidP="000D1EE7">
      <w:pPr>
        <w:pStyle w:val="3"/>
      </w:pPr>
      <w:r>
        <w:t>И</w:t>
      </w:r>
      <w:r w:rsidRPr="000D1EE7">
        <w:t>сследование проблемы гражданско-правового образования может стать логическим центром с</w:t>
      </w:r>
      <w:r w:rsidRPr="000D1EE7">
        <w:t>о</w:t>
      </w:r>
      <w:r w:rsidRPr="000D1EE7">
        <w:t>вершенствования всего образовательного процесса в целом. При этом следует напомнить слова Н.И. Пирогова, который утве</w:t>
      </w:r>
      <w:r w:rsidRPr="000D1EE7">
        <w:t>р</w:t>
      </w:r>
      <w:r w:rsidRPr="000D1EE7">
        <w:t>ждал, что все готовящиеся быть полезными гражданами должны сначала научиться быть людьми. Поэтому развитие человека как высшей ценности общества: воспитание "вечных" добродет</w:t>
      </w:r>
      <w:r w:rsidRPr="000D1EE7">
        <w:t>е</w:t>
      </w:r>
      <w:r w:rsidRPr="000D1EE7">
        <w:t>лей, формирование эмоционально-чувственной сферы, развитие способностей к творчеству, организация прав</w:t>
      </w:r>
      <w:r w:rsidRPr="000D1EE7">
        <w:t>о</w:t>
      </w:r>
      <w:r w:rsidRPr="000D1EE7">
        <w:t>вой деятельности - фундамент гражданственности отдельной личности и гражданского общества в целом.</w:t>
      </w:r>
    </w:p>
    <w:p w:rsidR="00663D6B" w:rsidRDefault="00663D6B" w:rsidP="00663D6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D1EE7" w:rsidRPr="000D1EE7" w:rsidRDefault="00663D6B" w:rsidP="000D1EE7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1EE7">
        <w:rPr>
          <w:rFonts w:ascii="Times New Roman" w:hAnsi="Times New Roman" w:cs="Times New Roman"/>
          <w:sz w:val="28"/>
          <w:szCs w:val="28"/>
        </w:rPr>
        <w:t xml:space="preserve">Асташова Н.А. </w:t>
      </w:r>
      <w:r w:rsidR="000D1EE7" w:rsidRPr="000D1EE7">
        <w:rPr>
          <w:rFonts w:ascii="Times New Roman" w:hAnsi="Times New Roman" w:cs="Times New Roman"/>
          <w:sz w:val="28"/>
          <w:szCs w:val="28"/>
        </w:rPr>
        <w:t>Диалог индивидуальностей как основа гражданского образования// Психолого-педагогический поиск</w:t>
      </w:r>
      <w:r w:rsidR="000F0EF0">
        <w:rPr>
          <w:rFonts w:ascii="Times New Roman" w:hAnsi="Times New Roman" w:cs="Times New Roman"/>
          <w:sz w:val="28"/>
          <w:szCs w:val="28"/>
        </w:rPr>
        <w:t>:</w:t>
      </w:r>
      <w:r w:rsidR="000D1EE7" w:rsidRPr="000D1EE7">
        <w:rPr>
          <w:rFonts w:ascii="Times New Roman" w:hAnsi="Times New Roman" w:cs="Times New Roman"/>
          <w:sz w:val="28"/>
          <w:szCs w:val="28"/>
        </w:rPr>
        <w:t xml:space="preserve"> научно-методический жу</w:t>
      </w:r>
      <w:r w:rsidR="000D1EE7" w:rsidRPr="000D1EE7">
        <w:rPr>
          <w:rFonts w:ascii="Times New Roman" w:hAnsi="Times New Roman" w:cs="Times New Roman"/>
          <w:sz w:val="28"/>
          <w:szCs w:val="28"/>
        </w:rPr>
        <w:t>р</w:t>
      </w:r>
      <w:r w:rsidR="000D1EE7" w:rsidRPr="000D1EE7">
        <w:rPr>
          <w:rFonts w:ascii="Times New Roman" w:hAnsi="Times New Roman" w:cs="Times New Roman"/>
          <w:sz w:val="28"/>
          <w:szCs w:val="28"/>
        </w:rPr>
        <w:t>нал. Рязань. – 2008. № 1(7). – С.21-27.</w:t>
      </w:r>
    </w:p>
    <w:p w:rsidR="00D75C63" w:rsidRPr="00D75C63" w:rsidRDefault="00663D6B" w:rsidP="000D1EE7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аксиология: ценностные доминанты современности: коллективная монография</w:t>
      </w:r>
      <w:proofErr w:type="gramStart"/>
      <w:r w:rsidR="00751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П</w:t>
      </w:r>
      <w:proofErr w:type="gramEnd"/>
      <w:r>
        <w:rPr>
          <w:rFonts w:ascii="Times New Roman" w:hAnsi="Times New Roman" w:cs="Times New Roman"/>
          <w:sz w:val="28"/>
          <w:szCs w:val="28"/>
        </w:rPr>
        <w:t>од ред. Н.А. Асташовой</w:t>
      </w:r>
      <w:r w:rsidR="007519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Серия </w:t>
      </w:r>
      <w:r w:rsidR="0075197C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Научные шк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лы</w:t>
      </w:r>
      <w:r w:rsidR="0075197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– Брянск: ГК «Д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сяточка», 2013. – 300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sectPr w:rsidR="00D75C63" w:rsidRPr="00D7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09BA"/>
    <w:multiLevelType w:val="hybridMultilevel"/>
    <w:tmpl w:val="A45E4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3B5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F01EFD"/>
    <w:multiLevelType w:val="hybridMultilevel"/>
    <w:tmpl w:val="1764B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77B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EC972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E20DC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652E"/>
    <w:rsid w:val="000D1EE7"/>
    <w:rsid w:val="000F0EF0"/>
    <w:rsid w:val="003B09BF"/>
    <w:rsid w:val="004F652E"/>
    <w:rsid w:val="00663D6B"/>
    <w:rsid w:val="0075197C"/>
    <w:rsid w:val="008D3EAC"/>
    <w:rsid w:val="009E5718"/>
    <w:rsid w:val="00D24A48"/>
    <w:rsid w:val="00D75C63"/>
    <w:rsid w:val="00E316C3"/>
    <w:rsid w:val="00EA3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52E"/>
    <w:pPr>
      <w:spacing w:after="0" w:line="240" w:lineRule="auto"/>
    </w:pPr>
  </w:style>
  <w:style w:type="paragraph" w:styleId="3">
    <w:name w:val="Body Text Indent 3"/>
    <w:basedOn w:val="a"/>
    <w:link w:val="30"/>
    <w:semiHidden/>
    <w:rsid w:val="008D3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8D3EAC"/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8D3E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D3EAC"/>
  </w:style>
  <w:style w:type="character" w:styleId="a4">
    <w:name w:val="Hyperlink"/>
    <w:basedOn w:val="a0"/>
    <w:uiPriority w:val="99"/>
    <w:semiHidden/>
    <w:unhideWhenUsed/>
    <w:rsid w:val="008D3E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3EAC"/>
  </w:style>
  <w:style w:type="paragraph" w:styleId="a5">
    <w:name w:val="Body Text Indent"/>
    <w:basedOn w:val="a"/>
    <w:link w:val="a6"/>
    <w:uiPriority w:val="99"/>
    <w:semiHidden/>
    <w:unhideWhenUsed/>
    <w:rsid w:val="00EA37B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A37B6"/>
  </w:style>
  <w:style w:type="paragraph" w:styleId="a7">
    <w:name w:val="List Paragraph"/>
    <w:basedOn w:val="a"/>
    <w:uiPriority w:val="34"/>
    <w:qFormat/>
    <w:rsid w:val="000D1E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2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C5D98-91CC-4625-A7DE-D64F2BB8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2017-03-12T08:52:00Z</dcterms:created>
  <dcterms:modified xsi:type="dcterms:W3CDTF">2017-03-12T10:57:00Z</dcterms:modified>
</cp:coreProperties>
</file>